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E0AA7" w14:textId="5FBC0844" w:rsidR="009224ED" w:rsidRDefault="006B72F0">
      <w:r>
        <w:rPr>
          <w:noProof/>
        </w:rPr>
        <w:drawing>
          <wp:inline distT="0" distB="0" distL="0" distR="0" wp14:anchorId="4B9614C9" wp14:editId="51AC3798">
            <wp:extent cx="9347430" cy="5257800"/>
            <wp:effectExtent l="0" t="0" r="6350" b="0"/>
            <wp:docPr id="1090827198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827198" name=""/>
                    <pic:cNvPicPr/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55859" cy="526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24ED" w:rsidSect="006B72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2F0"/>
    <w:rsid w:val="006B72F0"/>
    <w:rsid w:val="0092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46C3E"/>
  <w15:chartTrackingRefBased/>
  <w15:docId w15:val="{AAE449D8-AEDF-46ED-A2C8-A101F52F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STRONG, George (BICESTER HEALTH CENTRE)</dc:creator>
  <cp:keywords/>
  <dc:description/>
  <cp:lastModifiedBy>STRONG, George (BICESTER HEALTH CENTRE)</cp:lastModifiedBy>
  <cp:revision>1</cp:revision>
  <dcterms:created xsi:type="dcterms:W3CDTF">2024-02-22T14:25:00Z</dcterms:created>
  <dcterms:modified xsi:type="dcterms:W3CDTF">2024-02-22T14:26:00Z</dcterms:modified>
</cp:coreProperties>
</file>